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96" w:rsidRDefault="00D95496" w:rsidP="00D95496">
      <w:pPr>
        <w:rPr>
          <w:rFonts w:eastAsia="黑体"/>
          <w:sz w:val="32"/>
          <w:szCs w:val="32"/>
        </w:rPr>
      </w:pPr>
      <w:r w:rsidRPr="00F1408E">
        <w:rPr>
          <w:rFonts w:eastAsia="黑体" w:hint="eastAsia"/>
          <w:sz w:val="32"/>
          <w:szCs w:val="32"/>
        </w:rPr>
        <w:t>附件</w:t>
      </w:r>
      <w:r w:rsidRPr="00F1408E">
        <w:rPr>
          <w:rFonts w:eastAsia="黑体"/>
          <w:sz w:val="32"/>
          <w:szCs w:val="32"/>
        </w:rPr>
        <w:t>3</w:t>
      </w:r>
    </w:p>
    <w:p w:rsidR="00D95496" w:rsidRPr="00131358" w:rsidRDefault="00D95496" w:rsidP="00D95496">
      <w:pPr>
        <w:rPr>
          <w:rFonts w:eastAsia="黑体"/>
          <w:szCs w:val="21"/>
        </w:rPr>
      </w:pPr>
    </w:p>
    <w:p w:rsidR="00D95496" w:rsidRPr="00F1408E" w:rsidRDefault="00D95496" w:rsidP="00D95496">
      <w:pPr>
        <w:spacing w:line="560" w:lineRule="exact"/>
        <w:jc w:val="center"/>
        <w:rPr>
          <w:rFonts w:eastAsia="方正小标宋简体"/>
          <w:spacing w:val="-20"/>
          <w:sz w:val="44"/>
          <w:szCs w:val="44"/>
        </w:rPr>
      </w:pPr>
      <w:r w:rsidRPr="00F1408E">
        <w:rPr>
          <w:rFonts w:eastAsia="方正小标宋简体" w:hint="eastAsia"/>
          <w:spacing w:val="-20"/>
          <w:sz w:val="44"/>
          <w:szCs w:val="44"/>
        </w:rPr>
        <w:t>广州市金融发展专项资金管理办法</w:t>
      </w:r>
    </w:p>
    <w:p w:rsidR="00D95496" w:rsidRPr="00F1408E" w:rsidRDefault="00D95496" w:rsidP="00D95496">
      <w:pPr>
        <w:adjustRightInd w:val="0"/>
        <w:snapToGrid w:val="0"/>
        <w:spacing w:line="560" w:lineRule="exact"/>
        <w:ind w:firstLineChars="200" w:firstLine="640"/>
        <w:jc w:val="center"/>
        <w:rPr>
          <w:rFonts w:eastAsia="仿宋_GB2312"/>
          <w:sz w:val="32"/>
          <w:szCs w:val="32"/>
        </w:rPr>
      </w:pPr>
    </w:p>
    <w:p w:rsidR="00D95496" w:rsidRPr="00F1408E" w:rsidRDefault="00D95496" w:rsidP="00D95496">
      <w:pPr>
        <w:numPr>
          <w:ilvl w:val="0"/>
          <w:numId w:val="1"/>
        </w:numPr>
        <w:spacing w:line="560" w:lineRule="exact"/>
        <w:jc w:val="center"/>
        <w:rPr>
          <w:rFonts w:eastAsia="黑体"/>
          <w:sz w:val="32"/>
          <w:szCs w:val="32"/>
        </w:rPr>
      </w:pPr>
      <w:r w:rsidRPr="00F1408E">
        <w:rPr>
          <w:rFonts w:eastAsia="黑体" w:hint="eastAsia"/>
          <w:sz w:val="32"/>
          <w:szCs w:val="32"/>
        </w:rPr>
        <w:t> </w:t>
      </w:r>
      <w:r w:rsidRPr="00F1408E">
        <w:rPr>
          <w:rFonts w:eastAsia="黑体"/>
          <w:sz w:val="32"/>
          <w:szCs w:val="32"/>
        </w:rPr>
        <w:t xml:space="preserve"> </w:t>
      </w:r>
      <w:r w:rsidRPr="00F1408E">
        <w:rPr>
          <w:rFonts w:eastAsia="黑体" w:hint="eastAsia"/>
          <w:sz w:val="32"/>
          <w:szCs w:val="32"/>
        </w:rPr>
        <w:t>总则</w:t>
      </w:r>
    </w:p>
    <w:p w:rsidR="00D95496" w:rsidRPr="00F1408E" w:rsidRDefault="00D95496" w:rsidP="00D95496">
      <w:pPr>
        <w:spacing w:line="560" w:lineRule="exact"/>
        <w:rPr>
          <w:rFonts w:eastAsia="黑体"/>
          <w:sz w:val="32"/>
          <w:szCs w:val="32"/>
        </w:rPr>
      </w:pP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 xml:space="preserve">第一条　</w:t>
      </w:r>
      <w:r w:rsidRPr="00F1408E">
        <w:rPr>
          <w:rFonts w:eastAsia="仿宋_GB2312" w:hint="eastAsia"/>
          <w:sz w:val="32"/>
          <w:szCs w:val="32"/>
        </w:rPr>
        <w:t>为推动我市金融业加快发展和区域金融中心建设，根据</w:t>
      </w:r>
      <w:r w:rsidRPr="00F1408E">
        <w:rPr>
          <w:rFonts w:eastAsia="仿宋_GB2312" w:hint="eastAsia"/>
          <w:kern w:val="0"/>
          <w:sz w:val="32"/>
          <w:szCs w:val="32"/>
        </w:rPr>
        <w:t>《广州市人民政府关于印发支持广州区域金融中心建设若干规定的通知》（穗府规〔</w:t>
      </w:r>
      <w:r w:rsidRPr="00F1408E">
        <w:rPr>
          <w:rFonts w:eastAsia="仿宋_GB2312"/>
          <w:kern w:val="0"/>
          <w:sz w:val="32"/>
          <w:szCs w:val="32"/>
        </w:rPr>
        <w:t>2019</w:t>
      </w:r>
      <w:r w:rsidRPr="00F1408E">
        <w:rPr>
          <w:rFonts w:eastAsia="仿宋_GB2312" w:hint="eastAsia"/>
          <w:kern w:val="0"/>
          <w:sz w:val="32"/>
          <w:szCs w:val="32"/>
        </w:rPr>
        <w:t>〕</w:t>
      </w:r>
      <w:r w:rsidRPr="00F1408E">
        <w:rPr>
          <w:rFonts w:eastAsia="仿宋_GB2312"/>
          <w:kern w:val="0"/>
          <w:sz w:val="32"/>
          <w:szCs w:val="32"/>
        </w:rPr>
        <w:t>1</w:t>
      </w:r>
      <w:r w:rsidRPr="00F1408E">
        <w:rPr>
          <w:rFonts w:eastAsia="仿宋_GB2312" w:hint="eastAsia"/>
          <w:kern w:val="0"/>
          <w:sz w:val="32"/>
          <w:szCs w:val="32"/>
        </w:rPr>
        <w:t>号）</w:t>
      </w:r>
      <w:r w:rsidRPr="00F1408E">
        <w:rPr>
          <w:rFonts w:eastAsia="仿宋_GB2312" w:hint="eastAsia"/>
          <w:sz w:val="32"/>
          <w:szCs w:val="32"/>
        </w:rPr>
        <w:t>、《广州市产业发展资金管理办法》（穗府办规</w:t>
      </w:r>
      <w:r w:rsidRPr="00F1408E">
        <w:rPr>
          <w:rFonts w:eastAsia="仿宋_GB2312" w:hint="eastAsia"/>
          <w:kern w:val="0"/>
          <w:sz w:val="32"/>
          <w:szCs w:val="32"/>
        </w:rPr>
        <w:t>〔</w:t>
      </w:r>
      <w:r w:rsidRPr="00F1408E">
        <w:rPr>
          <w:rFonts w:eastAsia="仿宋_GB2312"/>
          <w:kern w:val="0"/>
          <w:sz w:val="32"/>
          <w:szCs w:val="32"/>
        </w:rPr>
        <w:t>2018</w:t>
      </w:r>
      <w:r w:rsidRPr="00F1408E">
        <w:rPr>
          <w:rFonts w:eastAsia="仿宋_GB2312" w:hint="eastAsia"/>
          <w:kern w:val="0"/>
          <w:sz w:val="32"/>
          <w:szCs w:val="32"/>
        </w:rPr>
        <w:t>〕</w:t>
      </w:r>
      <w:r w:rsidRPr="00F1408E">
        <w:rPr>
          <w:rFonts w:eastAsia="仿宋_GB2312"/>
          <w:kern w:val="0"/>
          <w:sz w:val="32"/>
          <w:szCs w:val="32"/>
        </w:rPr>
        <w:t>3</w:t>
      </w:r>
      <w:r w:rsidRPr="00F1408E">
        <w:rPr>
          <w:rFonts w:eastAsia="仿宋_GB2312" w:hint="eastAsia"/>
          <w:kern w:val="0"/>
          <w:sz w:val="32"/>
          <w:szCs w:val="32"/>
        </w:rPr>
        <w:t>号）、</w:t>
      </w:r>
      <w:r w:rsidRPr="00F1408E">
        <w:rPr>
          <w:rFonts w:eastAsia="仿宋_GB2312" w:hint="eastAsia"/>
          <w:sz w:val="32"/>
          <w:szCs w:val="32"/>
        </w:rPr>
        <w:t>《广州市人民政府办公厅关于印发广州市市级财政专项资金管理办法的通知》（穗府办函〔</w:t>
      </w:r>
      <w:r w:rsidRPr="00F1408E">
        <w:rPr>
          <w:rFonts w:eastAsia="仿宋_GB2312"/>
          <w:sz w:val="32"/>
          <w:szCs w:val="32"/>
        </w:rPr>
        <w:t>2017</w:t>
      </w:r>
      <w:r w:rsidRPr="00F1408E">
        <w:rPr>
          <w:rFonts w:eastAsia="仿宋_GB2312" w:hint="eastAsia"/>
          <w:sz w:val="32"/>
          <w:szCs w:val="32"/>
        </w:rPr>
        <w:t>〕</w:t>
      </w:r>
      <w:r w:rsidRPr="00F1408E">
        <w:rPr>
          <w:rFonts w:eastAsia="仿宋_GB2312"/>
          <w:sz w:val="32"/>
          <w:szCs w:val="32"/>
        </w:rPr>
        <w:t>306</w:t>
      </w:r>
      <w:r w:rsidRPr="00F1408E">
        <w:rPr>
          <w:rFonts w:eastAsia="仿宋_GB2312" w:hint="eastAsia"/>
          <w:sz w:val="32"/>
          <w:szCs w:val="32"/>
        </w:rPr>
        <w:t>号）的要求，设立金融发展专项资金。为规范专项资金的管理，制定本办法。</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 xml:space="preserve">第二条　</w:t>
      </w:r>
      <w:r w:rsidRPr="00F1408E">
        <w:rPr>
          <w:rFonts w:eastAsia="仿宋_GB2312" w:hint="eastAsia"/>
          <w:sz w:val="32"/>
          <w:szCs w:val="32"/>
        </w:rPr>
        <w:t>本办法所称金融发展专项资金（以下简称专项资金），是指为落实</w:t>
      </w:r>
      <w:r w:rsidRPr="00F1408E">
        <w:rPr>
          <w:rFonts w:eastAsia="仿宋_GB2312" w:hint="eastAsia"/>
          <w:kern w:val="0"/>
          <w:sz w:val="32"/>
          <w:szCs w:val="32"/>
        </w:rPr>
        <w:t>《广州市人民政府关于印发支持广州区域金融中心建设若干规定的通知》（穗府规〔</w:t>
      </w:r>
      <w:r w:rsidRPr="00F1408E">
        <w:rPr>
          <w:rFonts w:eastAsia="仿宋_GB2312"/>
          <w:kern w:val="0"/>
          <w:sz w:val="32"/>
          <w:szCs w:val="32"/>
        </w:rPr>
        <w:t>2019</w:t>
      </w:r>
      <w:r w:rsidRPr="00F1408E">
        <w:rPr>
          <w:rFonts w:eastAsia="仿宋_GB2312" w:hint="eastAsia"/>
          <w:kern w:val="0"/>
          <w:sz w:val="32"/>
          <w:szCs w:val="32"/>
        </w:rPr>
        <w:t>〕</w:t>
      </w:r>
      <w:r w:rsidRPr="00F1408E">
        <w:rPr>
          <w:rFonts w:eastAsia="仿宋_GB2312"/>
          <w:kern w:val="0"/>
          <w:sz w:val="32"/>
          <w:szCs w:val="32"/>
        </w:rPr>
        <w:t>1</w:t>
      </w:r>
      <w:r w:rsidRPr="00F1408E">
        <w:rPr>
          <w:rFonts w:eastAsia="仿宋_GB2312" w:hint="eastAsia"/>
          <w:kern w:val="0"/>
          <w:sz w:val="32"/>
          <w:szCs w:val="32"/>
        </w:rPr>
        <w:t>号）</w:t>
      </w:r>
      <w:r w:rsidRPr="00F1408E">
        <w:rPr>
          <w:rFonts w:eastAsia="仿宋_GB2312" w:hint="eastAsia"/>
          <w:sz w:val="32"/>
          <w:szCs w:val="32"/>
        </w:rPr>
        <w:t>、《广州市人民政府办公厅关于印发广州市风险投资市场规范发展管理办法的通知》（穗府办规〔</w:t>
      </w:r>
      <w:r w:rsidRPr="00F1408E">
        <w:rPr>
          <w:rFonts w:eastAsia="仿宋_GB2312"/>
          <w:sz w:val="32"/>
          <w:szCs w:val="32"/>
        </w:rPr>
        <w:t>2017</w:t>
      </w:r>
      <w:r w:rsidRPr="00F1408E">
        <w:rPr>
          <w:rFonts w:eastAsia="仿宋_GB2312" w:hint="eastAsia"/>
          <w:sz w:val="32"/>
          <w:szCs w:val="32"/>
        </w:rPr>
        <w:t>〕</w:t>
      </w:r>
      <w:r w:rsidRPr="00F1408E">
        <w:rPr>
          <w:rFonts w:eastAsia="仿宋_GB2312"/>
          <w:sz w:val="32"/>
          <w:szCs w:val="32"/>
        </w:rPr>
        <w:t>17</w:t>
      </w:r>
      <w:r w:rsidRPr="00F1408E">
        <w:rPr>
          <w:rFonts w:eastAsia="仿宋_GB2312" w:hint="eastAsia"/>
          <w:sz w:val="32"/>
          <w:szCs w:val="32"/>
        </w:rPr>
        <w:t>号）、《市金融局关于印发广州高层次金融人才支持项目实施办法（修订）的通知》（穗金融规〔</w:t>
      </w:r>
      <w:r w:rsidRPr="00F1408E">
        <w:rPr>
          <w:rFonts w:eastAsia="仿宋_GB2312"/>
          <w:sz w:val="32"/>
          <w:szCs w:val="32"/>
        </w:rPr>
        <w:t>2018</w:t>
      </w:r>
      <w:r w:rsidRPr="00F1408E">
        <w:rPr>
          <w:rFonts w:eastAsia="仿宋_GB2312" w:hint="eastAsia"/>
          <w:sz w:val="32"/>
          <w:szCs w:val="32"/>
        </w:rPr>
        <w:t>〕</w:t>
      </w:r>
      <w:r w:rsidRPr="00F1408E">
        <w:rPr>
          <w:rFonts w:eastAsia="仿宋_GB2312"/>
          <w:sz w:val="32"/>
          <w:szCs w:val="32"/>
        </w:rPr>
        <w:t>7</w:t>
      </w:r>
      <w:r w:rsidRPr="00F1408E">
        <w:rPr>
          <w:rFonts w:eastAsia="仿宋_GB2312" w:hint="eastAsia"/>
          <w:sz w:val="32"/>
          <w:szCs w:val="32"/>
        </w:rPr>
        <w:t>号）等文件的精神，安排用于扶持金融业发展的市级财政专项资金。</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第三条</w:t>
      </w:r>
      <w:r w:rsidRPr="00F1408E">
        <w:rPr>
          <w:rFonts w:eastAsia="仿宋_GB2312" w:hint="eastAsia"/>
          <w:sz w:val="32"/>
          <w:szCs w:val="32"/>
        </w:rPr>
        <w:t xml:space="preserve">　专项资金的使用和管理遵循依法设立、规范管理，严格审批、权责明确，科学论证、注重绩效，公开公平、强化监督的原则。</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第四条</w:t>
      </w:r>
      <w:r w:rsidRPr="00F1408E">
        <w:rPr>
          <w:rFonts w:eastAsia="仿宋_GB2312" w:hint="eastAsia"/>
          <w:sz w:val="32"/>
          <w:szCs w:val="32"/>
        </w:rPr>
        <w:t xml:space="preserve">　广州市地方金融监督管理局、广州市财政局按</w:t>
      </w:r>
      <w:r w:rsidRPr="00F1408E">
        <w:rPr>
          <w:rFonts w:eastAsia="仿宋_GB2312" w:hint="eastAsia"/>
          <w:sz w:val="32"/>
          <w:szCs w:val="32"/>
        </w:rPr>
        <w:lastRenderedPageBreak/>
        <w:t>职责分工共同做好专项资金管理和监督工作。</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一）广州市地方金融监督管理局负责专项资金的设立和调整申请、专项资金预算申报、编制专项资金分配使用计划、牵头制定专项资金使用管理办法，组织项目申报、审核、报批、信息公开、监督和项目绩效评价等。</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（二）广州市财政局负责审核专项资金设立和调整、组织专项资金预算编制及执行、审核专项资金安排计划的合规性、办理专项资金拨付、组织实施专项资金财政监督管理、履行绩效管理职责等。</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第五条</w:t>
      </w:r>
      <w:r w:rsidRPr="00F1408E">
        <w:rPr>
          <w:rFonts w:eastAsia="仿宋_GB2312" w:hint="eastAsia"/>
          <w:sz w:val="32"/>
          <w:szCs w:val="32"/>
        </w:rPr>
        <w:t xml:space="preserve">　专项资金绩效目标是：实现金融业稳定增长，完成中共广州市委办公厅、广州市人民政府下达指标任务；加快聚集各类金融机构和人才、增强金融服务实体经济能力，培育特色金融产业；构筑高质量发展经济体系，提升全球金融资源配置能力，推进区域金融中心建设。</w:t>
      </w:r>
    </w:p>
    <w:p w:rsidR="00D95496" w:rsidRPr="00F1408E" w:rsidRDefault="00D95496" w:rsidP="00D95496">
      <w:pPr>
        <w:spacing w:line="560" w:lineRule="exact"/>
        <w:rPr>
          <w:rFonts w:eastAsia="仿宋_GB2312"/>
          <w:sz w:val="32"/>
          <w:szCs w:val="32"/>
        </w:rPr>
      </w:pPr>
    </w:p>
    <w:p w:rsidR="00D95496" w:rsidRPr="00F1408E" w:rsidRDefault="00D95496" w:rsidP="00D95496">
      <w:pPr>
        <w:numPr>
          <w:ilvl w:val="0"/>
          <w:numId w:val="2"/>
        </w:numPr>
        <w:spacing w:line="560" w:lineRule="exact"/>
        <w:jc w:val="center"/>
        <w:rPr>
          <w:rFonts w:eastAsia="黑体"/>
          <w:sz w:val="32"/>
          <w:szCs w:val="32"/>
        </w:rPr>
      </w:pPr>
      <w:r w:rsidRPr="00F1408E">
        <w:rPr>
          <w:rFonts w:eastAsia="黑体" w:hint="eastAsia"/>
          <w:sz w:val="32"/>
          <w:szCs w:val="32"/>
        </w:rPr>
        <w:t> </w:t>
      </w:r>
      <w:r w:rsidRPr="00F1408E">
        <w:rPr>
          <w:rFonts w:eastAsia="黑体"/>
          <w:sz w:val="32"/>
          <w:szCs w:val="32"/>
        </w:rPr>
        <w:t xml:space="preserve"> </w:t>
      </w:r>
      <w:r w:rsidRPr="00F1408E">
        <w:rPr>
          <w:rFonts w:eastAsia="黑体" w:hint="eastAsia"/>
          <w:sz w:val="32"/>
          <w:szCs w:val="32"/>
        </w:rPr>
        <w:t>使用范围</w:t>
      </w:r>
    </w:p>
    <w:p w:rsidR="00D95496" w:rsidRPr="00F1408E" w:rsidRDefault="00D95496" w:rsidP="00D95496">
      <w:pPr>
        <w:spacing w:line="560" w:lineRule="exact"/>
        <w:rPr>
          <w:rFonts w:eastAsia="黑体"/>
          <w:sz w:val="32"/>
          <w:szCs w:val="32"/>
        </w:rPr>
      </w:pP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第六条</w:t>
      </w:r>
      <w:r w:rsidRPr="00F1408E">
        <w:rPr>
          <w:rFonts w:eastAsia="仿宋_GB2312" w:hint="eastAsia"/>
          <w:sz w:val="32"/>
          <w:szCs w:val="32"/>
        </w:rPr>
        <w:t xml:space="preserve">　专项资金主要用于：</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（一）奖励在广州设立的法人金融机构和金融机构地区总部；</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（二）奖励在广州设立的金融市场交易平台；</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（三）补贴利用资本市场融资发展的企业；</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（四）奖励新设股权投资机构；</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（五）补贴普惠金融项目；</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lastRenderedPageBreak/>
        <w:t>（六）奖励金融科技项目；</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（七）补贴金融研究机构和人才；</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（八）补贴金融发展环境建设项目；</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（九）广州市人民政府批准的促进我市金融业发展的其他支出。</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专项资金调整使用范围或用途、增加或减少资金安排、设立或调整支持事项的，由广州市地方金融监督管理局向广州市财政局提出申请并报广州市人民政府审定。</w:t>
      </w:r>
    </w:p>
    <w:p w:rsidR="00D95496" w:rsidRPr="00F1408E" w:rsidRDefault="00D95496" w:rsidP="00D95496">
      <w:pPr>
        <w:spacing w:line="560" w:lineRule="exact"/>
        <w:rPr>
          <w:rFonts w:eastAsia="仿宋_GB2312"/>
          <w:sz w:val="32"/>
          <w:szCs w:val="32"/>
        </w:rPr>
      </w:pPr>
    </w:p>
    <w:p w:rsidR="00D95496" w:rsidRPr="00F1408E" w:rsidRDefault="00D95496" w:rsidP="00D95496">
      <w:pPr>
        <w:numPr>
          <w:ilvl w:val="0"/>
          <w:numId w:val="2"/>
        </w:numPr>
        <w:spacing w:line="560" w:lineRule="exact"/>
        <w:jc w:val="center"/>
        <w:rPr>
          <w:rFonts w:eastAsia="黑体"/>
          <w:sz w:val="32"/>
          <w:szCs w:val="32"/>
        </w:rPr>
      </w:pPr>
      <w:r w:rsidRPr="00F1408E">
        <w:rPr>
          <w:rFonts w:eastAsia="黑体" w:hint="eastAsia"/>
          <w:sz w:val="32"/>
          <w:szCs w:val="32"/>
        </w:rPr>
        <w:t> </w:t>
      </w:r>
      <w:r w:rsidRPr="00F1408E">
        <w:rPr>
          <w:rFonts w:eastAsia="黑体"/>
          <w:sz w:val="32"/>
          <w:szCs w:val="32"/>
        </w:rPr>
        <w:t xml:space="preserve"> </w:t>
      </w:r>
      <w:r w:rsidRPr="00F1408E">
        <w:rPr>
          <w:rFonts w:eastAsia="黑体" w:hint="eastAsia"/>
          <w:sz w:val="32"/>
          <w:szCs w:val="32"/>
        </w:rPr>
        <w:t>项目管理</w:t>
      </w:r>
    </w:p>
    <w:p w:rsidR="00D95496" w:rsidRPr="00F1408E" w:rsidRDefault="00D95496" w:rsidP="00D95496">
      <w:pPr>
        <w:spacing w:line="560" w:lineRule="exact"/>
        <w:rPr>
          <w:rFonts w:eastAsia="仿宋_GB2312"/>
          <w:sz w:val="32"/>
          <w:szCs w:val="32"/>
        </w:rPr>
      </w:pP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第七条</w:t>
      </w:r>
      <w:r w:rsidRPr="00F1408E">
        <w:rPr>
          <w:rFonts w:eastAsia="仿宋_GB2312" w:hint="eastAsia"/>
          <w:sz w:val="32"/>
          <w:szCs w:val="32"/>
        </w:rPr>
        <w:t xml:space="preserve">　广州市地方金融监督管理局向社会发布申报指南，明确资金使用范围、使用对象、申报条件、申报程序等。</w:t>
      </w:r>
    </w:p>
    <w:p w:rsidR="00D95496" w:rsidRPr="00F1408E" w:rsidRDefault="00D95496" w:rsidP="00D95496">
      <w:pPr>
        <w:spacing w:line="560" w:lineRule="exact"/>
        <w:rPr>
          <w:rFonts w:eastAsia="仿宋_GB2312"/>
          <w:sz w:val="32"/>
          <w:szCs w:val="32"/>
        </w:rPr>
      </w:pPr>
      <w:r w:rsidRPr="00F1408E">
        <w:rPr>
          <w:rFonts w:eastAsia="黑体" w:hint="eastAsia"/>
          <w:sz w:val="32"/>
          <w:szCs w:val="32"/>
        </w:rPr>
        <w:t>第八条</w:t>
      </w:r>
      <w:r w:rsidRPr="00F1408E">
        <w:rPr>
          <w:rFonts w:eastAsia="仿宋_GB2312" w:hint="eastAsia"/>
          <w:sz w:val="32"/>
          <w:szCs w:val="32"/>
        </w:rPr>
        <w:t xml:space="preserve">　申报人应当符合以下基本条件：</w:t>
      </w:r>
    </w:p>
    <w:p w:rsidR="00D95496" w:rsidRPr="00F1408E" w:rsidRDefault="00D95496" w:rsidP="00D95496">
      <w:pPr>
        <w:adjustRightInd w:val="0"/>
        <w:snapToGrid w:val="0"/>
        <w:spacing w:line="560" w:lineRule="exact"/>
        <w:ind w:firstLine="640"/>
        <w:jc w:val="left"/>
        <w:rPr>
          <w:rFonts w:eastAsia="仿宋_GB2312"/>
          <w:sz w:val="32"/>
          <w:szCs w:val="32"/>
        </w:rPr>
      </w:pPr>
      <w:r w:rsidRPr="00F1408E">
        <w:rPr>
          <w:rFonts w:eastAsia="仿宋_GB2312" w:hint="eastAsia"/>
          <w:sz w:val="32"/>
          <w:szCs w:val="32"/>
        </w:rPr>
        <w:t>（一）依法登记注册，具有独立法人资格的企业或其一级分支机构、社会团体及其他相关单位，或符合规定的个人。</w:t>
      </w:r>
    </w:p>
    <w:p w:rsidR="00D95496" w:rsidRPr="00F1408E" w:rsidRDefault="00D95496" w:rsidP="00D95496">
      <w:pPr>
        <w:adjustRightInd w:val="0"/>
        <w:snapToGrid w:val="0"/>
        <w:spacing w:line="560" w:lineRule="exact"/>
        <w:ind w:firstLine="640"/>
        <w:jc w:val="left"/>
        <w:rPr>
          <w:rFonts w:eastAsia="仿宋_GB2312"/>
          <w:sz w:val="32"/>
          <w:szCs w:val="32"/>
        </w:rPr>
      </w:pPr>
      <w:r w:rsidRPr="00F1408E">
        <w:rPr>
          <w:rFonts w:eastAsia="仿宋_GB2312" w:hint="eastAsia"/>
          <w:sz w:val="32"/>
          <w:szCs w:val="32"/>
        </w:rPr>
        <w:t>（二）按照有关规定经国家有关部门核准或备案，或已取得开展相关业务的资质。</w:t>
      </w:r>
    </w:p>
    <w:p w:rsidR="00D95496" w:rsidRPr="00F1408E" w:rsidRDefault="00D95496" w:rsidP="00D95496">
      <w:pPr>
        <w:adjustRightInd w:val="0"/>
        <w:snapToGrid w:val="0"/>
        <w:spacing w:line="560" w:lineRule="exact"/>
        <w:ind w:firstLine="640"/>
        <w:jc w:val="left"/>
        <w:rPr>
          <w:rFonts w:eastAsia="仿宋_GB2312"/>
          <w:sz w:val="32"/>
          <w:szCs w:val="32"/>
        </w:rPr>
      </w:pPr>
      <w:r w:rsidRPr="00F1408E">
        <w:rPr>
          <w:rFonts w:eastAsia="仿宋_GB2312" w:hint="eastAsia"/>
          <w:sz w:val="32"/>
          <w:szCs w:val="32"/>
        </w:rPr>
        <w:t>（三）无严重违法违规行为，信用记录良好。</w:t>
      </w:r>
    </w:p>
    <w:p w:rsidR="00D95496" w:rsidRPr="00F1408E" w:rsidRDefault="00D95496" w:rsidP="00D95496">
      <w:pPr>
        <w:adjustRightInd w:val="0"/>
        <w:snapToGrid w:val="0"/>
        <w:spacing w:line="560" w:lineRule="exact"/>
        <w:ind w:firstLine="640"/>
        <w:jc w:val="left"/>
        <w:rPr>
          <w:rFonts w:eastAsia="仿宋_GB2312"/>
          <w:sz w:val="32"/>
          <w:szCs w:val="32"/>
        </w:rPr>
      </w:pPr>
      <w:r w:rsidRPr="00F1408E">
        <w:rPr>
          <w:rFonts w:eastAsia="仿宋_GB2312"/>
          <w:sz w:val="32"/>
          <w:szCs w:val="32"/>
        </w:rPr>
        <w:t>（</w:t>
      </w:r>
      <w:r w:rsidRPr="00F1408E">
        <w:rPr>
          <w:rFonts w:eastAsia="仿宋_GB2312" w:hint="eastAsia"/>
          <w:sz w:val="32"/>
          <w:szCs w:val="32"/>
        </w:rPr>
        <w:t>四</w:t>
      </w:r>
      <w:r w:rsidRPr="00F1408E">
        <w:rPr>
          <w:rFonts w:eastAsia="仿宋_GB2312"/>
          <w:sz w:val="32"/>
          <w:szCs w:val="32"/>
        </w:rPr>
        <w:t>）</w:t>
      </w:r>
      <w:r w:rsidRPr="00F1408E">
        <w:rPr>
          <w:rFonts w:eastAsia="仿宋_GB2312" w:hint="eastAsia"/>
          <w:sz w:val="32"/>
          <w:szCs w:val="32"/>
        </w:rPr>
        <w:t>其他按规定应满足的条件</w:t>
      </w:r>
      <w:r w:rsidRPr="00F1408E">
        <w:rPr>
          <w:rFonts w:eastAsia="仿宋_GB2312"/>
          <w:sz w:val="32"/>
          <w:szCs w:val="32"/>
        </w:rPr>
        <w:t>。</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第九条</w:t>
      </w:r>
      <w:r w:rsidRPr="00F1408E">
        <w:rPr>
          <w:rFonts w:eastAsia="仿宋_GB2312" w:hint="eastAsia"/>
          <w:sz w:val="32"/>
          <w:szCs w:val="32"/>
        </w:rPr>
        <w:t xml:space="preserve">　申报人申报的项目应当符合以下基本要求：</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（一）一个项目原则上只能申请一项专项资金，申报人</w:t>
      </w:r>
      <w:r w:rsidRPr="00F1408E">
        <w:rPr>
          <w:rFonts w:eastAsia="仿宋_GB2312" w:hint="eastAsia"/>
          <w:sz w:val="32"/>
          <w:szCs w:val="32"/>
        </w:rPr>
        <w:lastRenderedPageBreak/>
        <w:t>不得以同一项目重复申报或多头申报专项资金。</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（二）同一企业、母子公司原则上不得就同一事项重复申请。</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（三）申报项目材料必须真实、准确和完整，申报人不得弄虚作假和套取、骗取财政专项资金。</w:t>
      </w:r>
      <w:r w:rsidRPr="00F1408E">
        <w:rPr>
          <w:rFonts w:eastAsia="仿宋_GB2312"/>
          <w:sz w:val="32"/>
          <w:szCs w:val="32"/>
        </w:rPr>
        <w:t xml:space="preserve"> </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第十条</w:t>
      </w:r>
      <w:r w:rsidRPr="00F1408E">
        <w:rPr>
          <w:rFonts w:eastAsia="仿宋_GB2312" w:hint="eastAsia"/>
          <w:sz w:val="32"/>
          <w:szCs w:val="32"/>
        </w:rPr>
        <w:t xml:space="preserve">　对申报项目按以下程序进行审核：</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（一）申报。申报人按照资金管理办法、申报指南提交申请资料（同时提供电子数据和纸质资料）。</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（二）核查。广州市地方金融监督管理局对申报的项目进行受理和初审，组织专家评审或第三方机构对具体项目进行审查，对符合申报条件的项目经集体研究确定；超出审查权限的项目，报广州市人民政府确定。</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第十一条</w:t>
      </w:r>
      <w:r w:rsidRPr="00F1408E">
        <w:rPr>
          <w:rFonts w:eastAsia="仿宋_GB2312" w:hint="eastAsia"/>
          <w:sz w:val="32"/>
          <w:szCs w:val="32"/>
        </w:rPr>
        <w:t xml:space="preserve">　除需要保密的事项外，广州市地方金融监督管理局将审核后拟安排的项目在广州市地方金融监督管理局门户网站向社会公示</w:t>
      </w:r>
      <w:r w:rsidRPr="00F1408E">
        <w:rPr>
          <w:rFonts w:eastAsia="仿宋_GB2312"/>
          <w:sz w:val="32"/>
          <w:szCs w:val="32"/>
        </w:rPr>
        <w:t>7</w:t>
      </w:r>
      <w:r w:rsidRPr="00F1408E">
        <w:rPr>
          <w:rFonts w:eastAsia="仿宋_GB2312" w:hint="eastAsia"/>
          <w:sz w:val="32"/>
          <w:szCs w:val="32"/>
        </w:rPr>
        <w:t>个工作日。对公示有异议的项目，由广州市地方金融监督管理局提出处理意见。</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第十二条</w:t>
      </w:r>
      <w:r w:rsidRPr="00F1408E">
        <w:rPr>
          <w:rFonts w:eastAsia="仿宋_GB2312" w:hint="eastAsia"/>
          <w:sz w:val="32"/>
          <w:szCs w:val="32"/>
        </w:rPr>
        <w:t xml:space="preserve">　广州市地方金融监督管理局按照部门预算编制的规定和年度绩效目标，组织开展项目申报工作，编制下一年度发展资金预算。对未明确项目内容、具体使用单位及其安排额度的资金，由广州市地方金融监督管理局在财政部门批复部门预算之日起</w:t>
      </w:r>
      <w:r w:rsidRPr="00F1408E">
        <w:rPr>
          <w:rFonts w:eastAsia="仿宋_GB2312"/>
          <w:sz w:val="32"/>
          <w:szCs w:val="32"/>
        </w:rPr>
        <w:t>60</w:t>
      </w:r>
      <w:r w:rsidRPr="00F1408E">
        <w:rPr>
          <w:rFonts w:eastAsia="仿宋_GB2312" w:hint="eastAsia"/>
          <w:sz w:val="32"/>
          <w:szCs w:val="32"/>
        </w:rPr>
        <w:t>日内，制定资金分配方案并报分管市领导审批，并向广州市财政部门备案。广州市地方金融监督管理局按规定将上述资金细化到具体使用单位。</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第十三条</w:t>
      </w:r>
      <w:r w:rsidRPr="00F1408E">
        <w:rPr>
          <w:rFonts w:eastAsia="仿宋_GB2312" w:hint="eastAsia"/>
          <w:sz w:val="32"/>
          <w:szCs w:val="32"/>
        </w:rPr>
        <w:t xml:space="preserve">　广州市地方金融监督管理局按照国库集中</w:t>
      </w:r>
      <w:r w:rsidRPr="00F1408E">
        <w:rPr>
          <w:rFonts w:eastAsia="仿宋_GB2312" w:hint="eastAsia"/>
          <w:sz w:val="32"/>
          <w:szCs w:val="32"/>
        </w:rPr>
        <w:lastRenderedPageBreak/>
        <w:t>支付相关规定，及时办理将资金拨付到项目实施主体的申领手续。</w:t>
      </w:r>
    </w:p>
    <w:p w:rsidR="00D95496" w:rsidRPr="00F1408E" w:rsidRDefault="00D95496" w:rsidP="00D95496">
      <w:pPr>
        <w:spacing w:line="560" w:lineRule="exact"/>
        <w:rPr>
          <w:rFonts w:eastAsia="仿宋_GB2312"/>
          <w:sz w:val="32"/>
          <w:szCs w:val="32"/>
        </w:rPr>
      </w:pPr>
    </w:p>
    <w:p w:rsidR="00D95496" w:rsidRPr="00F1408E" w:rsidRDefault="00D95496" w:rsidP="00D95496">
      <w:pPr>
        <w:numPr>
          <w:ilvl w:val="0"/>
          <w:numId w:val="2"/>
        </w:numPr>
        <w:spacing w:line="560" w:lineRule="exact"/>
        <w:jc w:val="center"/>
        <w:rPr>
          <w:rFonts w:eastAsia="黑体"/>
          <w:sz w:val="32"/>
          <w:szCs w:val="32"/>
        </w:rPr>
      </w:pPr>
      <w:r w:rsidRPr="00F1408E">
        <w:rPr>
          <w:rFonts w:eastAsia="黑体" w:hint="eastAsia"/>
          <w:sz w:val="32"/>
          <w:szCs w:val="32"/>
        </w:rPr>
        <w:t> </w:t>
      </w:r>
      <w:r w:rsidRPr="00F1408E">
        <w:rPr>
          <w:rFonts w:eastAsia="黑体"/>
          <w:sz w:val="32"/>
          <w:szCs w:val="32"/>
        </w:rPr>
        <w:t xml:space="preserve"> </w:t>
      </w:r>
      <w:r w:rsidRPr="00F1408E">
        <w:rPr>
          <w:rFonts w:eastAsia="黑体" w:hint="eastAsia"/>
          <w:sz w:val="32"/>
          <w:szCs w:val="32"/>
        </w:rPr>
        <w:t>监督管理与责任追究</w:t>
      </w:r>
    </w:p>
    <w:p w:rsidR="00D95496" w:rsidRPr="00F1408E" w:rsidRDefault="00D95496" w:rsidP="00D95496">
      <w:pPr>
        <w:spacing w:line="560" w:lineRule="exact"/>
        <w:rPr>
          <w:rFonts w:eastAsia="黑体"/>
          <w:sz w:val="32"/>
          <w:szCs w:val="32"/>
        </w:rPr>
      </w:pP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第十四条</w:t>
      </w:r>
      <w:r w:rsidRPr="00F1408E">
        <w:rPr>
          <w:rFonts w:eastAsia="仿宋_GB2312" w:hint="eastAsia"/>
          <w:sz w:val="32"/>
          <w:szCs w:val="32"/>
        </w:rPr>
        <w:t xml:space="preserve">　广州市地方金融监督管理局组织本部门开展专项资金使用情况自查，按规定开展绩效自评。</w:t>
      </w: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第十五条</w:t>
      </w:r>
      <w:r w:rsidRPr="00F1408E">
        <w:rPr>
          <w:rFonts w:eastAsia="仿宋_GB2312" w:hint="eastAsia"/>
          <w:sz w:val="32"/>
          <w:szCs w:val="32"/>
        </w:rPr>
        <w:t xml:space="preserve">　专项资金的使用接受审计、纪检监察部门的检查监督。专项资金主管部门工作人员、审查人员在项目评审和资金分配中存在违法、违纪行为的，依照相应法律法规处理。</w:t>
      </w:r>
    </w:p>
    <w:p w:rsidR="00D95496" w:rsidRPr="00F1408E" w:rsidRDefault="00D95496" w:rsidP="00D95496">
      <w:pPr>
        <w:spacing w:line="560" w:lineRule="exact"/>
        <w:ind w:leftChars="299" w:left="634" w:hangingChars="2" w:hanging="6"/>
        <w:rPr>
          <w:rFonts w:eastAsia="仿宋_GB2312"/>
          <w:sz w:val="32"/>
          <w:szCs w:val="32"/>
        </w:rPr>
      </w:pPr>
      <w:r w:rsidRPr="00F1408E">
        <w:rPr>
          <w:rFonts w:eastAsia="黑体" w:hint="eastAsia"/>
          <w:sz w:val="32"/>
          <w:szCs w:val="32"/>
        </w:rPr>
        <w:t>第十六条</w:t>
      </w:r>
      <w:r w:rsidRPr="00F1408E">
        <w:rPr>
          <w:rFonts w:eastAsia="仿宋_GB2312" w:hint="eastAsia"/>
          <w:sz w:val="32"/>
          <w:szCs w:val="32"/>
        </w:rPr>
        <w:t xml:space="preserve">　申报人具有以下职责：</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（一）如实填报申请资料。对弄虚作假骗取资金的，追回已发放资金，</w:t>
      </w:r>
      <w:r w:rsidRPr="00F1408E">
        <w:rPr>
          <w:rFonts w:eastAsia="仿宋_GB2312"/>
          <w:sz w:val="32"/>
          <w:szCs w:val="32"/>
        </w:rPr>
        <w:t>5</w:t>
      </w:r>
      <w:r w:rsidRPr="00F1408E">
        <w:rPr>
          <w:rFonts w:eastAsia="仿宋_GB2312" w:hint="eastAsia"/>
          <w:sz w:val="32"/>
          <w:szCs w:val="32"/>
        </w:rPr>
        <w:t>年内停止其申报专项资金资格，并向社会公开其不守信用信息。</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（二）规范资金管理使用。收到专项资金后，应按现行财务制度规定进行财务处理，按项目申报内容专款专用、专账核算，就资金使用情况及效果开展年度自查，并于次年</w:t>
      </w:r>
      <w:r w:rsidRPr="00F1408E">
        <w:rPr>
          <w:rFonts w:eastAsia="仿宋_GB2312"/>
          <w:sz w:val="32"/>
          <w:szCs w:val="32"/>
        </w:rPr>
        <w:t>1</w:t>
      </w:r>
      <w:r w:rsidRPr="00F1408E">
        <w:rPr>
          <w:rFonts w:eastAsia="仿宋_GB2312" w:hint="eastAsia"/>
          <w:sz w:val="32"/>
          <w:szCs w:val="32"/>
        </w:rPr>
        <w:t>月底前将自查情况反馈广州市地方金融监督管理局。对于未按照要求开展自查的单位，广州市地方金融监督管理局有权拒绝其后续资金申请。对于弄虚作假、截留、挪用、挤占项目经费等违反财经纪律的行为，按《财政违法行为处罚处分条例》（国务院令第</w:t>
      </w:r>
      <w:r w:rsidRPr="00F1408E">
        <w:rPr>
          <w:rFonts w:eastAsia="仿宋_GB2312"/>
          <w:sz w:val="32"/>
          <w:szCs w:val="32"/>
        </w:rPr>
        <w:t>427</w:t>
      </w:r>
      <w:r w:rsidRPr="00F1408E">
        <w:rPr>
          <w:rFonts w:eastAsia="仿宋_GB2312" w:hint="eastAsia"/>
          <w:sz w:val="32"/>
          <w:szCs w:val="32"/>
        </w:rPr>
        <w:t>号）的有关规定处理；涉嫌犯罪的，移送司法机关处理。</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lastRenderedPageBreak/>
        <w:t>（三）</w:t>
      </w:r>
      <w:r w:rsidRPr="00F1408E">
        <w:rPr>
          <w:rFonts w:eastAsia="仿宋_GB2312"/>
          <w:sz w:val="32"/>
          <w:szCs w:val="32"/>
        </w:rPr>
        <w:t>接受监督检查</w:t>
      </w:r>
      <w:r w:rsidRPr="00F1408E">
        <w:rPr>
          <w:rFonts w:eastAsia="仿宋_GB2312" w:hint="eastAsia"/>
          <w:sz w:val="32"/>
          <w:szCs w:val="32"/>
        </w:rPr>
        <w:t>。自觉接受财政、金融、审计等部门的监督检查。广州市地方金融监督管理局会同市财政部门对专项资金的使用情况开展监督工作，对发现的问题进行处理。</w:t>
      </w:r>
    </w:p>
    <w:p w:rsidR="00D95496" w:rsidRPr="00F1408E" w:rsidRDefault="00D95496" w:rsidP="00D95496">
      <w:pPr>
        <w:spacing w:line="560" w:lineRule="exact"/>
        <w:rPr>
          <w:rFonts w:eastAsia="仿宋_GB2312"/>
          <w:sz w:val="32"/>
          <w:szCs w:val="32"/>
        </w:rPr>
      </w:pPr>
    </w:p>
    <w:p w:rsidR="00D95496" w:rsidRPr="00F1408E" w:rsidRDefault="00D95496" w:rsidP="00D95496">
      <w:pPr>
        <w:numPr>
          <w:ilvl w:val="0"/>
          <w:numId w:val="2"/>
        </w:numPr>
        <w:spacing w:line="560" w:lineRule="exact"/>
        <w:jc w:val="center"/>
        <w:rPr>
          <w:rFonts w:eastAsia="黑体"/>
          <w:sz w:val="32"/>
          <w:szCs w:val="32"/>
        </w:rPr>
      </w:pPr>
      <w:r w:rsidRPr="00F1408E">
        <w:rPr>
          <w:rFonts w:eastAsia="黑体" w:hint="eastAsia"/>
          <w:sz w:val="32"/>
          <w:szCs w:val="32"/>
        </w:rPr>
        <w:t> </w:t>
      </w:r>
      <w:r w:rsidRPr="00F1408E">
        <w:rPr>
          <w:rFonts w:eastAsia="黑体"/>
          <w:sz w:val="32"/>
          <w:szCs w:val="32"/>
        </w:rPr>
        <w:t xml:space="preserve"> </w:t>
      </w:r>
      <w:r w:rsidRPr="00F1408E">
        <w:rPr>
          <w:rFonts w:eastAsia="黑体" w:hint="eastAsia"/>
          <w:sz w:val="32"/>
          <w:szCs w:val="32"/>
        </w:rPr>
        <w:t>信息公开</w:t>
      </w:r>
    </w:p>
    <w:p w:rsidR="00D95496" w:rsidRPr="00F1408E" w:rsidRDefault="00D95496" w:rsidP="00D95496">
      <w:pPr>
        <w:spacing w:line="560" w:lineRule="exact"/>
        <w:rPr>
          <w:rFonts w:eastAsia="黑体"/>
          <w:sz w:val="32"/>
          <w:szCs w:val="32"/>
        </w:rPr>
      </w:pP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第十七条</w:t>
      </w:r>
      <w:r w:rsidRPr="00F1408E">
        <w:rPr>
          <w:rFonts w:eastAsia="仿宋_GB2312" w:hint="eastAsia"/>
          <w:sz w:val="32"/>
          <w:szCs w:val="32"/>
        </w:rPr>
        <w:t xml:space="preserve">　除涉及保密要求不予公开外，金融发展专项资金的相关信息均应向社会公开，接受社会监督。公开内容如下：</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（一）专项资金管理办法；</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（二）专项资金申报指南；</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（三）项目资金申报情况、分配情况、分配结果、绩效评价等信息；</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（四）公开接受、处理投诉情况；</w:t>
      </w:r>
    </w:p>
    <w:p w:rsidR="00D95496" w:rsidRPr="00F1408E" w:rsidRDefault="00D95496" w:rsidP="00D95496">
      <w:pPr>
        <w:spacing w:line="560" w:lineRule="exact"/>
        <w:ind w:firstLineChars="200" w:firstLine="640"/>
        <w:rPr>
          <w:rFonts w:eastAsia="仿宋_GB2312"/>
          <w:sz w:val="32"/>
          <w:szCs w:val="32"/>
        </w:rPr>
      </w:pPr>
      <w:r w:rsidRPr="00F1408E">
        <w:rPr>
          <w:rFonts w:eastAsia="仿宋_GB2312" w:hint="eastAsia"/>
          <w:sz w:val="32"/>
          <w:szCs w:val="32"/>
        </w:rPr>
        <w:t>（五）其他按规定应公开的内容。</w:t>
      </w:r>
    </w:p>
    <w:p w:rsidR="00D95496" w:rsidRPr="00F1408E" w:rsidRDefault="00D95496" w:rsidP="00D95496">
      <w:pPr>
        <w:spacing w:line="560" w:lineRule="exact"/>
        <w:rPr>
          <w:rFonts w:eastAsia="仿宋_GB2312"/>
          <w:sz w:val="32"/>
          <w:szCs w:val="32"/>
        </w:rPr>
      </w:pPr>
    </w:p>
    <w:p w:rsidR="00D95496" w:rsidRPr="00F1408E" w:rsidRDefault="00D95496" w:rsidP="00D95496">
      <w:pPr>
        <w:numPr>
          <w:ilvl w:val="0"/>
          <w:numId w:val="2"/>
        </w:numPr>
        <w:spacing w:line="560" w:lineRule="exact"/>
        <w:jc w:val="center"/>
        <w:rPr>
          <w:rFonts w:eastAsia="黑体"/>
          <w:sz w:val="32"/>
          <w:szCs w:val="32"/>
        </w:rPr>
      </w:pPr>
      <w:r w:rsidRPr="00F1408E">
        <w:rPr>
          <w:rFonts w:eastAsia="黑体" w:hint="eastAsia"/>
          <w:sz w:val="32"/>
          <w:szCs w:val="32"/>
        </w:rPr>
        <w:t> </w:t>
      </w:r>
      <w:r w:rsidRPr="00F1408E">
        <w:rPr>
          <w:rFonts w:eastAsia="黑体"/>
          <w:sz w:val="32"/>
          <w:szCs w:val="32"/>
        </w:rPr>
        <w:t xml:space="preserve"> </w:t>
      </w:r>
      <w:r w:rsidRPr="00F1408E">
        <w:rPr>
          <w:rFonts w:eastAsia="黑体" w:hint="eastAsia"/>
          <w:sz w:val="32"/>
          <w:szCs w:val="32"/>
        </w:rPr>
        <w:t>附则</w:t>
      </w:r>
    </w:p>
    <w:p w:rsidR="00D95496" w:rsidRPr="00F1408E" w:rsidRDefault="00D95496" w:rsidP="00D95496">
      <w:pPr>
        <w:spacing w:line="560" w:lineRule="exact"/>
        <w:rPr>
          <w:rFonts w:eastAsia="黑体"/>
          <w:sz w:val="32"/>
          <w:szCs w:val="32"/>
        </w:rPr>
      </w:pPr>
    </w:p>
    <w:p w:rsidR="00D95496" w:rsidRPr="00F1408E" w:rsidRDefault="00D95496" w:rsidP="00D95496">
      <w:pPr>
        <w:spacing w:line="560" w:lineRule="exact"/>
        <w:ind w:firstLineChars="200" w:firstLine="640"/>
        <w:rPr>
          <w:rFonts w:eastAsia="仿宋_GB2312"/>
          <w:sz w:val="32"/>
          <w:szCs w:val="32"/>
        </w:rPr>
      </w:pPr>
      <w:r w:rsidRPr="00F1408E">
        <w:rPr>
          <w:rFonts w:eastAsia="黑体" w:hint="eastAsia"/>
          <w:sz w:val="32"/>
          <w:szCs w:val="32"/>
        </w:rPr>
        <w:t>第十八条</w:t>
      </w:r>
      <w:r w:rsidRPr="00F1408E">
        <w:rPr>
          <w:rFonts w:eastAsia="仿宋_GB2312" w:hint="eastAsia"/>
          <w:sz w:val="32"/>
          <w:szCs w:val="32"/>
        </w:rPr>
        <w:t xml:space="preserve">　本办法自印发之日起实施，有效期</w:t>
      </w:r>
      <w:r w:rsidRPr="00F1408E">
        <w:rPr>
          <w:rFonts w:eastAsia="仿宋_GB2312"/>
          <w:sz w:val="32"/>
          <w:szCs w:val="32"/>
        </w:rPr>
        <w:t>5</w:t>
      </w:r>
      <w:r w:rsidRPr="00F1408E">
        <w:rPr>
          <w:rFonts w:eastAsia="仿宋_GB2312" w:hint="eastAsia"/>
          <w:sz w:val="32"/>
          <w:szCs w:val="32"/>
        </w:rPr>
        <w:t>年。</w:t>
      </w:r>
    </w:p>
    <w:p w:rsidR="00AA7F2F" w:rsidRPr="00D95496" w:rsidRDefault="00AA7F2F">
      <w:bookmarkStart w:id="0" w:name="_GoBack"/>
      <w:bookmarkEnd w:id="0"/>
    </w:p>
    <w:sectPr w:rsidR="00AA7F2F" w:rsidRPr="00D954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15" w:rsidRDefault="00F90C15" w:rsidP="00D95496">
      <w:r>
        <w:separator/>
      </w:r>
    </w:p>
  </w:endnote>
  <w:endnote w:type="continuationSeparator" w:id="0">
    <w:p w:rsidR="00F90C15" w:rsidRDefault="00F90C15" w:rsidP="00D9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15" w:rsidRDefault="00F90C15" w:rsidP="00D95496">
      <w:r>
        <w:separator/>
      </w:r>
    </w:p>
  </w:footnote>
  <w:footnote w:type="continuationSeparator" w:id="0">
    <w:p w:rsidR="00F90C15" w:rsidRDefault="00F90C15" w:rsidP="00D9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014FD"/>
    <w:multiLevelType w:val="singleLevel"/>
    <w:tmpl w:val="5C5014FD"/>
    <w:lvl w:ilvl="0">
      <w:start w:val="2"/>
      <w:numFmt w:val="chineseCounting"/>
      <w:suff w:val="nothing"/>
      <w:lvlText w:val="第%1章"/>
      <w:lvlJc w:val="left"/>
    </w:lvl>
  </w:abstractNum>
  <w:abstractNum w:abstractNumId="1" w15:restartNumberingAfterBreak="0">
    <w:nsid w:val="5C501510"/>
    <w:multiLevelType w:val="singleLevel"/>
    <w:tmpl w:val="5C501510"/>
    <w:lvl w:ilvl="0">
      <w:start w:val="1"/>
      <w:numFmt w:val="chineseCounting"/>
      <w:suff w:val="nothing"/>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C1"/>
    <w:rsid w:val="00AA7F2F"/>
    <w:rsid w:val="00B779C1"/>
    <w:rsid w:val="00D95496"/>
    <w:rsid w:val="00F9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1BB674-9861-492B-AD5B-8DDB9EDF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4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4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5496"/>
    <w:rPr>
      <w:sz w:val="18"/>
      <w:szCs w:val="18"/>
    </w:rPr>
  </w:style>
  <w:style w:type="paragraph" w:styleId="a5">
    <w:name w:val="footer"/>
    <w:basedOn w:val="a"/>
    <w:link w:val="a6"/>
    <w:uiPriority w:val="99"/>
    <w:unhideWhenUsed/>
    <w:rsid w:val="00D95496"/>
    <w:pPr>
      <w:tabs>
        <w:tab w:val="center" w:pos="4153"/>
        <w:tab w:val="right" w:pos="8306"/>
      </w:tabs>
      <w:snapToGrid w:val="0"/>
      <w:jc w:val="left"/>
    </w:pPr>
    <w:rPr>
      <w:sz w:val="18"/>
      <w:szCs w:val="18"/>
    </w:rPr>
  </w:style>
  <w:style w:type="character" w:customStyle="1" w:styleId="a6">
    <w:name w:val="页脚 字符"/>
    <w:basedOn w:val="a0"/>
    <w:link w:val="a5"/>
    <w:uiPriority w:val="99"/>
    <w:rsid w:val="00D954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2022-03-11T06:17:00Z</dcterms:created>
  <dcterms:modified xsi:type="dcterms:W3CDTF">2022-03-11T06:17:00Z</dcterms:modified>
</cp:coreProperties>
</file>