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5" w:rsidRDefault="00623625" w:rsidP="00623625">
      <w:pPr>
        <w:spacing w:line="560" w:lineRule="exact"/>
        <w:rPr>
          <w:rFonts w:eastAsia="黑体"/>
          <w:szCs w:val="20"/>
        </w:rPr>
      </w:pPr>
      <w:r>
        <w:rPr>
          <w:rFonts w:eastAsia="黑体" w:hint="eastAsia"/>
          <w:szCs w:val="20"/>
        </w:rPr>
        <w:t>附件</w:t>
      </w:r>
      <w:r>
        <w:rPr>
          <w:rFonts w:eastAsia="黑体"/>
          <w:szCs w:val="20"/>
        </w:rPr>
        <w:t>1</w:t>
      </w:r>
    </w:p>
    <w:p w:rsidR="00623625" w:rsidRDefault="00623625" w:rsidP="00623625">
      <w:pPr>
        <w:spacing w:line="560" w:lineRule="exact"/>
        <w:jc w:val="center"/>
        <w:rPr>
          <w:rFonts w:eastAsia="方正小标宋简体"/>
          <w:sz w:val="52"/>
          <w:szCs w:val="52"/>
        </w:rPr>
      </w:pPr>
    </w:p>
    <w:p w:rsidR="00623625" w:rsidRDefault="00623625" w:rsidP="0062362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2022年度广州市融资租赁产业发展事项资金申请材料</w:t>
      </w:r>
    </w:p>
    <w:p w:rsidR="00623625" w:rsidRDefault="00623625" w:rsidP="00623625">
      <w:pPr>
        <w:widowControl/>
        <w:spacing w:line="560" w:lineRule="exact"/>
        <w:jc w:val="left"/>
        <w:rPr>
          <w:sz w:val="36"/>
          <w:szCs w:val="36"/>
        </w:rPr>
      </w:pPr>
    </w:p>
    <w:p w:rsidR="00623625" w:rsidRDefault="00623625" w:rsidP="00623625">
      <w:pPr>
        <w:widowControl/>
        <w:spacing w:line="560" w:lineRule="exact"/>
        <w:jc w:val="left"/>
        <w:rPr>
          <w:szCs w:val="32"/>
        </w:rPr>
      </w:pPr>
      <w:r>
        <w:rPr>
          <w:rFonts w:hint="eastAsia"/>
          <w:szCs w:val="32"/>
        </w:rPr>
        <w:t>申请类型：</w:t>
      </w:r>
    </w:p>
    <w:p w:rsidR="00623625" w:rsidRDefault="00623625" w:rsidP="00623625">
      <w:pPr>
        <w:spacing w:line="560" w:lineRule="exact"/>
        <w:ind w:firstLineChars="100" w:firstLine="320"/>
        <w:rPr>
          <w:szCs w:val="32"/>
        </w:rPr>
      </w:pPr>
    </w:p>
    <w:p w:rsidR="00623625" w:rsidRDefault="00623625" w:rsidP="00623625">
      <w:pPr>
        <w:widowControl/>
        <w:spacing w:line="560" w:lineRule="exact"/>
        <w:ind w:firstLineChars="200" w:firstLine="640"/>
        <w:rPr>
          <w:szCs w:val="32"/>
        </w:rPr>
      </w:pPr>
      <w:r>
        <w:rPr>
          <w:rFonts w:hint="eastAsia"/>
          <w:kern w:val="0"/>
          <w:szCs w:val="32"/>
        </w:rPr>
        <w:t>□</w:t>
      </w:r>
      <w:r>
        <w:rPr>
          <w:rFonts w:hint="eastAsia"/>
          <w:szCs w:val="32"/>
        </w:rPr>
        <w:t>新开展的飞机、船舶租赁项目</w:t>
      </w:r>
    </w:p>
    <w:p w:rsidR="00623625" w:rsidRDefault="00623625" w:rsidP="00623625">
      <w:pPr>
        <w:widowControl/>
        <w:spacing w:line="560" w:lineRule="exact"/>
        <w:ind w:firstLineChars="200" w:firstLine="640"/>
      </w:pPr>
      <w:r>
        <w:rPr>
          <w:rFonts w:hint="eastAsia"/>
          <w:kern w:val="0"/>
          <w:szCs w:val="32"/>
        </w:rPr>
        <w:t>□</w:t>
      </w:r>
      <w:r>
        <w:rPr>
          <w:rFonts w:hint="eastAsia"/>
          <w:szCs w:val="32"/>
        </w:rPr>
        <w:t>飞机、船舶租赁老旧资产处置项目</w:t>
      </w:r>
    </w:p>
    <w:p w:rsidR="00623625" w:rsidRDefault="00623625" w:rsidP="00623625">
      <w:pPr>
        <w:widowControl/>
        <w:spacing w:line="560" w:lineRule="exact"/>
        <w:ind w:firstLineChars="200" w:firstLine="640"/>
        <w:rPr>
          <w:szCs w:val="32"/>
        </w:rPr>
      </w:pPr>
      <w:r>
        <w:rPr>
          <w:rFonts w:hint="eastAsia"/>
          <w:kern w:val="0"/>
          <w:szCs w:val="32"/>
        </w:rPr>
        <w:t>□</w:t>
      </w:r>
      <w:r>
        <w:rPr>
          <w:rFonts w:hint="eastAsia"/>
          <w:szCs w:val="32"/>
        </w:rPr>
        <w:t>单个融资租赁合同金额在</w:t>
      </w:r>
      <w:r>
        <w:rPr>
          <w:szCs w:val="32"/>
        </w:rPr>
        <w:t>2000</w:t>
      </w:r>
      <w:r>
        <w:rPr>
          <w:rFonts w:hint="eastAsia"/>
          <w:szCs w:val="32"/>
        </w:rPr>
        <w:t>万元及以上的项目</w:t>
      </w:r>
    </w:p>
    <w:p w:rsidR="00623625" w:rsidRDefault="00623625" w:rsidP="00623625">
      <w:pPr>
        <w:widowControl/>
        <w:spacing w:line="560" w:lineRule="exact"/>
        <w:ind w:firstLineChars="200" w:firstLine="640"/>
        <w:rPr>
          <w:kern w:val="0"/>
          <w:szCs w:val="32"/>
        </w:rPr>
      </w:pPr>
      <w:r>
        <w:rPr>
          <w:rFonts w:hint="eastAsia"/>
          <w:kern w:val="0"/>
          <w:szCs w:val="32"/>
        </w:rPr>
        <w:t>□涉及小微、三农、绿色业务项目</w:t>
      </w: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szCs w:val="32"/>
        </w:rPr>
      </w:pP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szCs w:val="32"/>
        </w:rPr>
      </w:pP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szCs w:val="32"/>
        </w:rPr>
      </w:pP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szCs w:val="32"/>
        </w:rPr>
      </w:pP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szCs w:val="32"/>
        </w:rPr>
      </w:pPr>
    </w:p>
    <w:p w:rsidR="00623625" w:rsidRDefault="00623625" w:rsidP="00623625">
      <w:pPr>
        <w:spacing w:line="560" w:lineRule="exact"/>
        <w:ind w:left="640" w:hangingChars="200" w:hanging="640"/>
        <w:contextualSpacing/>
        <w:rPr>
          <w:rFonts w:eastAsia="宋体"/>
          <w:szCs w:val="32"/>
        </w:rPr>
      </w:pPr>
    </w:p>
    <w:p w:rsidR="00623625" w:rsidRDefault="00623625" w:rsidP="00623625">
      <w:pPr>
        <w:spacing w:line="560" w:lineRule="exact"/>
        <w:rPr>
          <w:szCs w:val="32"/>
          <w:u w:val="single"/>
        </w:rPr>
      </w:pPr>
      <w:r>
        <w:rPr>
          <w:rFonts w:hint="eastAsia"/>
          <w:szCs w:val="32"/>
        </w:rPr>
        <w:t>申报单位（盖章）：</w:t>
      </w:r>
    </w:p>
    <w:p w:rsidR="00623625" w:rsidRDefault="00623625" w:rsidP="00623625">
      <w:pPr>
        <w:spacing w:line="560" w:lineRule="exact"/>
        <w:rPr>
          <w:rFonts w:eastAsia="黑体"/>
          <w:szCs w:val="32"/>
        </w:rPr>
      </w:pPr>
      <w:r>
        <w:rPr>
          <w:rFonts w:hint="eastAsia"/>
          <w:szCs w:val="32"/>
        </w:rPr>
        <w:t>填报日期：</w:t>
      </w:r>
    </w:p>
    <w:p w:rsidR="00623625" w:rsidRDefault="00623625" w:rsidP="00623625">
      <w:pPr>
        <w:spacing w:line="560" w:lineRule="exact"/>
        <w:rPr>
          <w:rFonts w:eastAsia="黑体"/>
          <w:szCs w:val="20"/>
        </w:rPr>
      </w:pPr>
    </w:p>
    <w:p w:rsidR="00623625" w:rsidRDefault="00623625" w:rsidP="00623625">
      <w:pPr>
        <w:spacing w:line="560" w:lineRule="exact"/>
        <w:jc w:val="left"/>
        <w:outlineLvl w:val="0"/>
        <w:rPr>
          <w:rFonts w:eastAsia="黑体"/>
          <w:szCs w:val="32"/>
        </w:rPr>
      </w:pPr>
    </w:p>
    <w:p w:rsidR="00623625" w:rsidRDefault="00623625" w:rsidP="00623625">
      <w:pPr>
        <w:spacing w:line="560" w:lineRule="exact"/>
        <w:rPr>
          <w:rFonts w:eastAsia="宋体"/>
          <w:sz w:val="21"/>
          <w:szCs w:val="24"/>
        </w:rPr>
      </w:pPr>
    </w:p>
    <w:p w:rsidR="00623625" w:rsidRDefault="00623625" w:rsidP="00623625">
      <w:pPr>
        <w:spacing w:line="560" w:lineRule="exact"/>
        <w:rPr>
          <w:rFonts w:eastAsia="宋体"/>
          <w:sz w:val="21"/>
        </w:rPr>
      </w:pPr>
    </w:p>
    <w:p w:rsidR="00623625" w:rsidRDefault="00623625" w:rsidP="0062362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23625" w:rsidRDefault="00623625" w:rsidP="0062362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目  录</w:t>
      </w:r>
    </w:p>
    <w:p w:rsidR="00623625" w:rsidRDefault="00623625" w:rsidP="0062362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一、申报单位基本情况表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</w:t>
      </w:r>
      <w:proofErr w:type="gramEnd"/>
      <w:r>
        <w:rPr>
          <w:szCs w:val="20"/>
        </w:rPr>
        <w:t>...………</w:t>
      </w:r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二、企业营业执照及银行开户许可证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三、企业</w:t>
      </w:r>
      <w:r>
        <w:rPr>
          <w:szCs w:val="32"/>
        </w:rPr>
        <w:t>2020</w:t>
      </w:r>
      <w:r>
        <w:rPr>
          <w:rFonts w:hint="eastAsia"/>
          <w:szCs w:val="32"/>
        </w:rPr>
        <w:t>年度审计报告</w:t>
      </w:r>
      <w:r>
        <w:rPr>
          <w:szCs w:val="32"/>
        </w:rPr>
        <w:t>……</w:t>
      </w:r>
      <w:proofErr w:type="gramStart"/>
      <w:r>
        <w:rPr>
          <w:szCs w:val="32"/>
        </w:rPr>
        <w:t>…………………</w:t>
      </w:r>
      <w:proofErr w:type="gramEnd"/>
      <w:r>
        <w:rPr>
          <w:szCs w:val="32"/>
        </w:rPr>
        <w:t>...</w:t>
      </w:r>
      <w:r>
        <w:rPr>
          <w:szCs w:val="20"/>
        </w:rPr>
        <w:t>………...</w:t>
      </w:r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四、企业</w:t>
      </w:r>
      <w:r>
        <w:rPr>
          <w:szCs w:val="32"/>
        </w:rPr>
        <w:t>2020-2021</w:t>
      </w:r>
      <w:r>
        <w:rPr>
          <w:rFonts w:hint="eastAsia"/>
          <w:szCs w:val="32"/>
        </w:rPr>
        <w:t>年度税收完税证明</w:t>
      </w:r>
      <w:r>
        <w:rPr>
          <w:szCs w:val="20"/>
        </w:rPr>
        <w:t>……</w:t>
      </w:r>
      <w:proofErr w:type="gramStart"/>
      <w:r>
        <w:rPr>
          <w:szCs w:val="20"/>
        </w:rPr>
        <w:t>……………</w:t>
      </w:r>
      <w:proofErr w:type="gramEnd"/>
      <w:r>
        <w:rPr>
          <w:szCs w:val="20"/>
        </w:rPr>
        <w:t>...…..</w:t>
      </w:r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五、项目申报承诺书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六、</w:t>
      </w:r>
      <w:r>
        <w:rPr>
          <w:rFonts w:hint="eastAsia"/>
          <w:szCs w:val="32"/>
        </w:rPr>
        <w:t>企业信用信息报告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七、企业项目汇总表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八、项目证明材料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九、财政预算资金使用绩效自评表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560" w:lineRule="exact"/>
        <w:rPr>
          <w:szCs w:val="20"/>
        </w:rPr>
      </w:pPr>
      <w:r>
        <w:rPr>
          <w:rFonts w:hint="eastAsia"/>
          <w:szCs w:val="20"/>
        </w:rPr>
        <w:t>十、往年获得奖励资金的使用情况</w:t>
      </w:r>
      <w:r>
        <w:rPr>
          <w:szCs w:val="20"/>
        </w:rPr>
        <w:t>……</w:t>
      </w:r>
      <w:proofErr w:type="gramStart"/>
      <w:r>
        <w:rPr>
          <w:szCs w:val="20"/>
        </w:rPr>
        <w:t>………………………</w:t>
      </w:r>
      <w:proofErr w:type="gramEnd"/>
      <w:r>
        <w:rPr>
          <w:rFonts w:hint="eastAsia"/>
          <w:szCs w:val="20"/>
        </w:rPr>
        <w:t>页码</w:t>
      </w:r>
    </w:p>
    <w:p w:rsidR="00623625" w:rsidRDefault="00623625" w:rsidP="00623625">
      <w:pPr>
        <w:spacing w:line="400" w:lineRule="exact"/>
        <w:ind w:firstLineChars="200" w:firstLine="560"/>
        <w:rPr>
          <w:sz w:val="28"/>
          <w:szCs w:val="28"/>
        </w:rPr>
      </w:pPr>
    </w:p>
    <w:p w:rsidR="00623625" w:rsidRDefault="00623625" w:rsidP="0062362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附注：</w:t>
      </w:r>
    </w:p>
    <w:p w:rsidR="00623625" w:rsidRDefault="00623625" w:rsidP="0062362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申报材料按照目录顺序依次排列；</w:t>
      </w:r>
    </w:p>
    <w:p w:rsidR="00623625" w:rsidRDefault="00623625" w:rsidP="0062362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项目证明材料按照企业项目汇总表中项目填报次序，以单个项目为基础依次排列，不同项目证明材料之间以标明“项目序号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项目名称”的单独页面隔开；</w:t>
      </w:r>
    </w:p>
    <w:p w:rsidR="00623625" w:rsidRDefault="00623625" w:rsidP="0062362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融资租赁合同、租赁物采购合同、资产处置交易合同等，合同上必须写明合同签订时间；融资租赁合同必须附上租赁物清单；</w:t>
      </w:r>
    </w:p>
    <w:p w:rsidR="00623625" w:rsidRDefault="00623625" w:rsidP="00623625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租赁物采购发票按照金额从大到小排序，单个项目发票数量超过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张，另附发票清单，列明发票数量、发票金额和开具时间等关键信息。单个项目发票数量较多，可按照一页纸</w:t>
      </w:r>
      <w:r>
        <w:rPr>
          <w:sz w:val="24"/>
          <w:szCs w:val="24"/>
        </w:rPr>
        <w:t>2-3</w:t>
      </w:r>
      <w:r>
        <w:rPr>
          <w:rFonts w:hint="eastAsia"/>
          <w:sz w:val="24"/>
          <w:szCs w:val="24"/>
        </w:rPr>
        <w:t>张发票的标准进行编辑排列。</w:t>
      </w:r>
    </w:p>
    <w:p w:rsidR="00623625" w:rsidRDefault="00623625" w:rsidP="00623625">
      <w:pPr>
        <w:spacing w:line="560" w:lineRule="exact"/>
        <w:ind w:firstLineChars="200" w:firstLine="640"/>
        <w:rPr>
          <w:szCs w:val="20"/>
        </w:rPr>
      </w:pPr>
    </w:p>
    <w:p w:rsidR="00623625" w:rsidRPr="0062080D" w:rsidRDefault="00623625" w:rsidP="00623625">
      <w:pPr>
        <w:spacing w:line="560" w:lineRule="exact"/>
        <w:rPr>
          <w:rFonts w:eastAsia="黑体"/>
          <w:szCs w:val="20"/>
        </w:rPr>
      </w:pPr>
      <w:bookmarkStart w:id="0" w:name="_GoBack"/>
      <w:bookmarkEnd w:id="0"/>
    </w:p>
    <w:sectPr w:rsidR="00623625" w:rsidRPr="0062080D" w:rsidSect="0062080D">
      <w:pgSz w:w="11906" w:h="16838"/>
      <w:pgMar w:top="1928" w:right="1474" w:bottom="1985" w:left="1588" w:header="851" w:footer="150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1"/>
    <w:rsid w:val="00052772"/>
    <w:rsid w:val="00302531"/>
    <w:rsid w:val="0062080D"/>
    <w:rsid w:val="006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3857-FAD7-4D7C-A6D2-744581A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2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2021-08-10T01:18:00Z</dcterms:created>
  <dcterms:modified xsi:type="dcterms:W3CDTF">2021-08-10T07:39:00Z</dcterms:modified>
</cp:coreProperties>
</file>