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3</w:t>
      </w:r>
    </w:p>
    <w:p>
      <w:pPr>
        <w:spacing w:line="600" w:lineRule="exact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可行性报告</w:t>
      </w:r>
    </w:p>
    <w:p>
      <w:pPr>
        <w:pStyle w:val="2"/>
        <w:spacing w:line="600" w:lineRule="exact"/>
        <w:ind w:left="0" w:leftChars="0"/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（参考提纲）</w:t>
      </w:r>
    </w:p>
    <w:p>
      <w:pPr>
        <w:pStyle w:val="5"/>
        <w:widowControl/>
        <w:spacing w:beforeAutospacing="0" w:afterAutospacing="0" w:line="360" w:lineRule="auto"/>
        <w:ind w:firstLine="640" w:firstLineChars="200"/>
        <w:jc w:val="both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一</w:t>
      </w:r>
      <w:r>
        <w:rPr>
          <w:rFonts w:ascii="黑体" w:hAnsi="黑体" w:eastAsia="黑体"/>
          <w:sz w:val="32"/>
        </w:rPr>
        <w:t>、项目简介</w:t>
      </w:r>
    </w:p>
    <w:p>
      <w:pPr>
        <w:pStyle w:val="5"/>
        <w:widowControl/>
        <w:spacing w:beforeAutospacing="0" w:afterAutospacing="0" w:line="360" w:lineRule="auto"/>
        <w:ind w:firstLine="640" w:firstLineChars="200"/>
        <w:jc w:val="both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二</w:t>
      </w:r>
      <w:r>
        <w:rPr>
          <w:rFonts w:ascii="黑体" w:hAnsi="黑体" w:eastAsia="黑体"/>
          <w:sz w:val="32"/>
        </w:rPr>
        <w:t>、</w:t>
      </w:r>
      <w:r>
        <w:rPr>
          <w:rFonts w:hint="eastAsia" w:ascii="黑体" w:hAnsi="黑体" w:eastAsia="黑体"/>
          <w:sz w:val="32"/>
        </w:rPr>
        <w:t>必要性</w:t>
      </w:r>
      <w:r>
        <w:rPr>
          <w:rFonts w:ascii="黑体" w:hAnsi="黑体" w:eastAsia="黑体"/>
          <w:sz w:val="32"/>
        </w:rPr>
        <w:t>和可行性分析</w:t>
      </w:r>
    </w:p>
    <w:p>
      <w:pPr>
        <w:pStyle w:val="5"/>
        <w:widowControl/>
        <w:spacing w:beforeAutospacing="0" w:afterAutospacing="0" w:line="360" w:lineRule="auto"/>
        <w:ind w:firstLine="640" w:firstLineChars="200"/>
        <w:jc w:val="both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三</w:t>
      </w:r>
      <w:r>
        <w:rPr>
          <w:rFonts w:ascii="黑体" w:hAnsi="黑体" w:eastAsia="黑体"/>
          <w:sz w:val="32"/>
        </w:rPr>
        <w:t>、</w:t>
      </w:r>
      <w:r>
        <w:rPr>
          <w:rFonts w:hint="eastAsia" w:ascii="黑体" w:hAnsi="黑体" w:eastAsia="黑体"/>
          <w:sz w:val="32"/>
        </w:rPr>
        <w:t>实施</w:t>
      </w:r>
      <w:r>
        <w:rPr>
          <w:rFonts w:ascii="黑体" w:hAnsi="黑体" w:eastAsia="黑体"/>
          <w:sz w:val="32"/>
        </w:rPr>
        <w:t>条件</w:t>
      </w:r>
    </w:p>
    <w:p>
      <w:pPr>
        <w:pStyle w:val="5"/>
        <w:widowControl/>
        <w:spacing w:beforeAutospacing="0" w:afterAutospacing="0" w:line="360" w:lineRule="auto"/>
        <w:ind w:firstLine="640" w:firstLineChars="200"/>
        <w:jc w:val="both"/>
        <w:rPr>
          <w:rFonts w:ascii="楷体_GB2312" w:hAnsi="黑体" w:eastAsia="楷体_GB2312"/>
          <w:sz w:val="32"/>
        </w:rPr>
      </w:pPr>
      <w:r>
        <w:rPr>
          <w:rFonts w:hint="eastAsia" w:ascii="楷体_GB2312" w:hAnsi="黑体" w:eastAsia="楷体_GB2312"/>
          <w:sz w:val="32"/>
        </w:rPr>
        <w:t>（一）政策依据</w:t>
      </w:r>
    </w:p>
    <w:p>
      <w:pPr>
        <w:pStyle w:val="5"/>
        <w:widowControl/>
        <w:spacing w:beforeAutospacing="0" w:afterAutospacing="0" w:line="360" w:lineRule="auto"/>
        <w:ind w:firstLine="640" w:firstLineChars="200"/>
        <w:jc w:val="both"/>
        <w:rPr>
          <w:rFonts w:ascii="楷体_GB2312" w:hAnsi="黑体" w:eastAsia="楷体_GB2312"/>
          <w:sz w:val="32"/>
        </w:rPr>
      </w:pPr>
      <w:r>
        <w:rPr>
          <w:rFonts w:hint="eastAsia" w:ascii="楷体_GB2312" w:hAnsi="黑体" w:eastAsia="楷体_GB2312"/>
          <w:sz w:val="32"/>
        </w:rPr>
        <w:t>（二）人员条件</w:t>
      </w:r>
    </w:p>
    <w:p>
      <w:pPr>
        <w:pStyle w:val="5"/>
        <w:widowControl/>
        <w:spacing w:beforeAutospacing="0" w:afterAutospacing="0" w:line="360" w:lineRule="auto"/>
        <w:ind w:firstLine="640" w:firstLineChars="200"/>
        <w:jc w:val="both"/>
        <w:rPr>
          <w:rFonts w:ascii="楷体_GB2312" w:hAnsi="黑体" w:eastAsia="楷体_GB2312"/>
          <w:sz w:val="32"/>
        </w:rPr>
      </w:pPr>
      <w:r>
        <w:rPr>
          <w:rFonts w:hint="eastAsia" w:ascii="楷体_GB2312" w:hAnsi="黑体" w:eastAsia="楷体_GB2312"/>
          <w:sz w:val="32"/>
        </w:rPr>
        <w:t>（三）资金条件</w:t>
      </w:r>
    </w:p>
    <w:p>
      <w:pPr>
        <w:pStyle w:val="5"/>
        <w:widowControl/>
        <w:spacing w:beforeAutospacing="0" w:afterAutospacing="0" w:line="360" w:lineRule="auto"/>
        <w:ind w:firstLine="640" w:firstLineChars="200"/>
        <w:jc w:val="both"/>
        <w:rPr>
          <w:rFonts w:ascii="楷体_GB2312" w:hAnsi="黑体" w:eastAsia="楷体_GB2312"/>
          <w:sz w:val="32"/>
        </w:rPr>
      </w:pPr>
      <w:r>
        <w:rPr>
          <w:rFonts w:hint="eastAsia" w:ascii="楷体_GB2312" w:hAnsi="黑体" w:eastAsia="楷体_GB2312"/>
          <w:sz w:val="32"/>
        </w:rPr>
        <w:t>（四）其他相关条件</w:t>
      </w:r>
    </w:p>
    <w:p>
      <w:pPr>
        <w:pStyle w:val="5"/>
        <w:widowControl/>
        <w:spacing w:beforeAutospacing="0" w:afterAutospacing="0" w:line="360" w:lineRule="auto"/>
        <w:ind w:firstLine="640" w:firstLineChars="200"/>
        <w:jc w:val="both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四</w:t>
      </w:r>
      <w:r>
        <w:rPr>
          <w:rFonts w:ascii="黑体" w:hAnsi="黑体" w:eastAsia="黑体"/>
          <w:sz w:val="32"/>
        </w:rPr>
        <w:t>、</w:t>
      </w:r>
      <w:r>
        <w:rPr>
          <w:rFonts w:hint="eastAsia" w:ascii="黑体" w:hAnsi="黑体" w:eastAsia="黑体"/>
          <w:sz w:val="32"/>
        </w:rPr>
        <w:t>实施方案</w:t>
      </w:r>
    </w:p>
    <w:p>
      <w:pPr>
        <w:pStyle w:val="5"/>
        <w:widowControl/>
        <w:spacing w:beforeAutospacing="0" w:afterAutospacing="0" w:line="360" w:lineRule="auto"/>
        <w:ind w:firstLine="640" w:firstLineChars="200"/>
        <w:jc w:val="both"/>
        <w:rPr>
          <w:rFonts w:ascii="楷体_GB2312" w:hAnsi="黑体" w:eastAsia="楷体_GB2312"/>
          <w:sz w:val="32"/>
        </w:rPr>
      </w:pPr>
      <w:r>
        <w:rPr>
          <w:rFonts w:hint="eastAsia" w:ascii="楷体_GB2312" w:hAnsi="黑体" w:eastAsia="楷体_GB2312"/>
          <w:sz w:val="32"/>
        </w:rPr>
        <w:t>（一）建设</w:t>
      </w:r>
      <w:r>
        <w:rPr>
          <w:rFonts w:ascii="楷体_GB2312" w:hAnsi="黑体" w:eastAsia="楷体_GB2312"/>
          <w:sz w:val="32"/>
        </w:rPr>
        <w:t>目标</w:t>
      </w:r>
    </w:p>
    <w:p>
      <w:pPr>
        <w:pStyle w:val="5"/>
        <w:widowControl/>
        <w:spacing w:beforeAutospacing="0" w:afterAutospacing="0" w:line="360" w:lineRule="auto"/>
        <w:ind w:firstLine="640" w:firstLineChars="200"/>
        <w:jc w:val="both"/>
        <w:rPr>
          <w:rFonts w:ascii="楷体_GB2312" w:hAnsi="黑体" w:eastAsia="楷体_GB2312"/>
          <w:sz w:val="32"/>
        </w:rPr>
      </w:pPr>
      <w:r>
        <w:rPr>
          <w:rFonts w:hint="eastAsia" w:ascii="楷体_GB2312" w:hAnsi="黑体" w:eastAsia="楷体_GB2312"/>
          <w:sz w:val="32"/>
        </w:rPr>
        <w:t>（二）实施</w:t>
      </w:r>
      <w:r>
        <w:rPr>
          <w:rFonts w:ascii="楷体_GB2312" w:hAnsi="黑体" w:eastAsia="楷体_GB2312"/>
          <w:sz w:val="32"/>
        </w:rPr>
        <w:t>步骤</w:t>
      </w:r>
    </w:p>
    <w:p>
      <w:pPr>
        <w:pStyle w:val="5"/>
        <w:widowControl/>
        <w:spacing w:beforeAutospacing="0" w:afterAutospacing="0" w:line="360" w:lineRule="auto"/>
        <w:ind w:firstLine="640" w:firstLineChars="200"/>
        <w:jc w:val="both"/>
        <w:rPr>
          <w:rFonts w:ascii="黑体" w:hAnsi="黑体" w:eastAsia="黑体"/>
          <w:sz w:val="32"/>
        </w:rPr>
      </w:pPr>
      <w:r>
        <w:rPr>
          <w:rFonts w:hint="eastAsia" w:ascii="楷体_GB2312" w:hAnsi="黑体" w:eastAsia="楷体_GB2312"/>
          <w:sz w:val="32"/>
        </w:rPr>
        <w:t>（三）风险分析</w:t>
      </w:r>
    </w:p>
    <w:p>
      <w:pPr>
        <w:pStyle w:val="5"/>
        <w:widowControl/>
        <w:spacing w:beforeAutospacing="0" w:afterAutospacing="0" w:line="360" w:lineRule="auto"/>
        <w:ind w:firstLine="640" w:firstLineChars="200"/>
        <w:jc w:val="both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五</w:t>
      </w:r>
      <w:r>
        <w:rPr>
          <w:rFonts w:ascii="黑体" w:hAnsi="黑体" w:eastAsia="黑体"/>
          <w:sz w:val="32"/>
        </w:rPr>
        <w:t>、投资测算</w:t>
      </w:r>
    </w:p>
    <w:p>
      <w:pPr>
        <w:pStyle w:val="5"/>
        <w:widowControl/>
        <w:spacing w:beforeAutospacing="0" w:afterAutospacing="0" w:line="360" w:lineRule="auto"/>
        <w:ind w:firstLine="640" w:firstLineChars="200"/>
        <w:jc w:val="both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六</w:t>
      </w:r>
      <w:r>
        <w:rPr>
          <w:rFonts w:ascii="黑体" w:hAnsi="黑体" w:eastAsia="黑体"/>
          <w:sz w:val="32"/>
        </w:rPr>
        <w:t>、</w:t>
      </w:r>
      <w:r>
        <w:rPr>
          <w:rFonts w:hint="eastAsia" w:ascii="黑体" w:hAnsi="黑体" w:eastAsia="黑体"/>
          <w:sz w:val="32"/>
        </w:rPr>
        <w:t>资金</w:t>
      </w:r>
      <w:r>
        <w:rPr>
          <w:rFonts w:ascii="黑体" w:hAnsi="黑体" w:eastAsia="黑体"/>
          <w:sz w:val="32"/>
        </w:rPr>
        <w:t>使用计划</w:t>
      </w:r>
    </w:p>
    <w:p>
      <w:pPr>
        <w:pStyle w:val="5"/>
        <w:widowControl/>
        <w:spacing w:beforeAutospacing="0" w:afterAutospacing="0" w:line="360" w:lineRule="auto"/>
        <w:ind w:firstLine="640" w:firstLineChars="200"/>
        <w:jc w:val="both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七</w:t>
      </w:r>
      <w:r>
        <w:rPr>
          <w:rFonts w:ascii="黑体" w:hAnsi="黑体" w:eastAsia="黑体"/>
          <w:sz w:val="32"/>
        </w:rPr>
        <w:t>、</w:t>
      </w:r>
      <w:r>
        <w:rPr>
          <w:rFonts w:hint="eastAsia" w:ascii="黑体" w:hAnsi="黑体" w:eastAsia="黑体"/>
          <w:sz w:val="32"/>
        </w:rPr>
        <w:t>绩效</w:t>
      </w:r>
      <w:r>
        <w:rPr>
          <w:rFonts w:ascii="黑体" w:hAnsi="黑体" w:eastAsia="黑体"/>
          <w:sz w:val="32"/>
        </w:rPr>
        <w:t>目标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八</w:t>
      </w:r>
      <w:r>
        <w:rPr>
          <w:rFonts w:ascii="黑体" w:hAnsi="黑体" w:eastAsia="黑体" w:cs="仿宋_GB2312"/>
          <w:sz w:val="32"/>
          <w:szCs w:val="32"/>
        </w:rPr>
        <w:t>、</w:t>
      </w:r>
      <w:r>
        <w:rPr>
          <w:rFonts w:hint="eastAsia" w:ascii="黑体" w:hAnsi="黑体" w:eastAsia="黑体" w:cs="仿宋_GB2312"/>
          <w:sz w:val="32"/>
          <w:szCs w:val="32"/>
        </w:rPr>
        <w:t>主要</w:t>
      </w:r>
      <w:r>
        <w:rPr>
          <w:rFonts w:ascii="黑体" w:hAnsi="黑体" w:eastAsia="黑体" w:cs="仿宋_GB2312"/>
          <w:sz w:val="32"/>
          <w:szCs w:val="32"/>
        </w:rPr>
        <w:t>结论</w:t>
      </w:r>
    </w:p>
    <w:p>
      <w:pPr>
        <w:pStyle w:val="2"/>
      </w:pPr>
    </w:p>
    <w:p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BF6"/>
    <w:rsid w:val="00097B31"/>
    <w:rsid w:val="004D77BF"/>
    <w:rsid w:val="00520091"/>
    <w:rsid w:val="00665E2D"/>
    <w:rsid w:val="007C6BF6"/>
    <w:rsid w:val="007E0EC0"/>
    <w:rsid w:val="7FFA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nhideWhenUsed="0" w:uiPriority="0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21</Words>
  <Characters>120</Characters>
  <Lines>1</Lines>
  <Paragraphs>1</Paragraphs>
  <TotalTime>0</TotalTime>
  <ScaleCrop>false</ScaleCrop>
  <LinksUpToDate>false</LinksUpToDate>
  <CharactersWithSpaces>140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2020-05-09T01:17:00Z</dcterms:created>
  <dc:creator>tecamo</dc:creator>
  <cp:lastModifiedBy>超凡入圣</cp:lastModifiedBy>
  <dcterms:modified xsi:type="dcterms:W3CDTF">2021-05-25T02:57:11Z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9DCD4E2CFE29412DAAA4E9FA81A79385</vt:lpwstr>
  </property>
</Properties>
</file>