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80" w:lineRule="exact"/>
        <w:ind w:firstLine="0" w:firstLineChars="0"/>
        <w:jc w:val="left"/>
        <w:rPr>
          <w:rFonts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</w:rPr>
        <w:t>附件2</w:t>
      </w:r>
    </w:p>
    <w:p>
      <w:pPr>
        <w:pStyle w:val="11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广东省促进经济高质量发展专项资金（金融发展）</w:t>
      </w:r>
    </w:p>
    <w:p>
      <w:pPr>
        <w:pStyle w:val="11"/>
        <w:spacing w:line="580" w:lineRule="exact"/>
        <w:ind w:firstLine="360" w:firstLineChar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入库项目申报表</w:t>
      </w:r>
    </w:p>
    <w:p>
      <w:pPr>
        <w:pStyle w:val="11"/>
        <w:spacing w:line="580" w:lineRule="exact"/>
        <w:ind w:firstLine="0" w:firstLineChars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hint="eastAsia" w:ascii="楷体_GB2312" w:eastAsia="楷体_GB2312"/>
          <w:bCs/>
          <w:sz w:val="30"/>
          <w:szCs w:val="30"/>
        </w:rPr>
        <w:t>（202</w:t>
      </w:r>
      <w:r>
        <w:rPr>
          <w:rFonts w:ascii="楷体_GB2312" w:eastAsia="楷体_GB2312"/>
          <w:bCs/>
          <w:sz w:val="30"/>
          <w:szCs w:val="30"/>
        </w:rPr>
        <w:t>2</w:t>
      </w:r>
      <w:r>
        <w:rPr>
          <w:rFonts w:hint="eastAsia" w:ascii="楷体_GB2312" w:eastAsia="楷体_GB2312"/>
          <w:bCs/>
          <w:sz w:val="30"/>
          <w:szCs w:val="30"/>
        </w:rPr>
        <w:t xml:space="preserve">年度）                                   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8" w:type="dxa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3118" w:type="dxa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是否为非经营性项目</w:t>
            </w:r>
          </w:p>
        </w:tc>
        <w:tc>
          <w:tcPr>
            <w:tcW w:w="2410" w:type="dxa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是否为信息化项目</w:t>
            </w:r>
          </w:p>
        </w:tc>
        <w:tc>
          <w:tcPr>
            <w:tcW w:w="3118" w:type="dxa"/>
          </w:tcPr>
          <w:p>
            <w:pPr>
              <w:pStyle w:val="11"/>
              <w:spacing w:line="58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项目申报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（实施）单位</w:t>
            </w:r>
            <w:bookmarkStart w:id="0" w:name="_GoBack"/>
            <w:bookmarkEnd w:id="0"/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项目推荐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项目审批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gridSpan w:val="3"/>
          </w:tcPr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11"/>
              <w:spacing w:line="58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pStyle w:val="2"/>
        <w:rPr>
          <w:rFonts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4"/>
    <w:rsid w:val="00097B31"/>
    <w:rsid w:val="00103CD2"/>
    <w:rsid w:val="00274414"/>
    <w:rsid w:val="004D77BF"/>
    <w:rsid w:val="00541E2E"/>
    <w:rsid w:val="007E0EC0"/>
    <w:rsid w:val="10253766"/>
    <w:rsid w:val="1D3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2020-05-09T01:16:00Z</dcterms:created>
  <dc:creator>tecamo</dc:creator>
  <cp:lastModifiedBy>超凡入圣</cp:lastModifiedBy>
  <dcterms:modified xsi:type="dcterms:W3CDTF">2021-05-25T03:05:17Z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D9A26BE363E043B3A46CC5546D8A2481</vt:lpwstr>
  </property>
</Properties>
</file>